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年开发区·铁山区档案馆政府信息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年，我馆政府信息公开工作坚持以习近平新时代中国特色社会主义思想为指导，认真贯彻落实党的</w:t>
      </w:r>
      <w:r>
        <w:rPr>
          <w:rFonts w:hint="eastAsia" w:ascii="仿宋_GB2312" w:hAnsi="仿宋_GB2312" w:eastAsia="仿宋_GB2312" w:cs="仿宋_GB2312"/>
          <w:sz w:val="32"/>
          <w:szCs w:val="32"/>
          <w:lang w:eastAsia="zh-CN"/>
        </w:rPr>
        <w:t>十九大</w:t>
      </w:r>
      <w:r>
        <w:rPr>
          <w:rFonts w:hint="eastAsia" w:ascii="仿宋_GB2312" w:hAnsi="仿宋_GB2312" w:eastAsia="仿宋_GB2312" w:cs="仿宋_GB2312"/>
          <w:sz w:val="32"/>
          <w:szCs w:val="32"/>
        </w:rPr>
        <w:t>和十九届二中、三中、四中</w:t>
      </w:r>
      <w:r>
        <w:rPr>
          <w:rFonts w:hint="eastAsia" w:ascii="仿宋_GB2312" w:hAnsi="仿宋_GB2312" w:eastAsia="仿宋_GB2312" w:cs="仿宋_GB2312"/>
          <w:sz w:val="32"/>
          <w:szCs w:val="32"/>
          <w:lang w:eastAsia="zh-CN"/>
        </w:rPr>
        <w:t>、五中、六中</w:t>
      </w:r>
      <w:r>
        <w:rPr>
          <w:rFonts w:hint="eastAsia" w:ascii="仿宋_GB2312" w:hAnsi="仿宋_GB2312" w:eastAsia="仿宋_GB2312" w:cs="仿宋_GB2312"/>
          <w:sz w:val="32"/>
          <w:szCs w:val="32"/>
        </w:rPr>
        <w:t>全会</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精神，严格按照</w:t>
      </w:r>
      <w:r>
        <w:rPr>
          <w:rFonts w:hint="eastAsia" w:ascii="仿宋_GB2312" w:hAnsi="仿宋_GB2312" w:eastAsia="仿宋_GB2312" w:cs="仿宋_GB2312"/>
          <w:spacing w:val="0"/>
          <w:sz w:val="32"/>
          <w:szCs w:val="32"/>
        </w:rPr>
        <w:t>《中华人民共和国政府信息公开条例》和</w:t>
      </w:r>
      <w:r>
        <w:rPr>
          <w:rFonts w:hint="eastAsia" w:ascii="仿宋_GB2312" w:hAnsi="仿宋_GB2312" w:eastAsia="仿宋_GB2312" w:cs="仿宋_GB2312"/>
          <w:spacing w:val="0"/>
          <w:sz w:val="32"/>
          <w:szCs w:val="32"/>
          <w:lang w:eastAsia="zh-CN"/>
        </w:rPr>
        <w:t>党工委、</w:t>
      </w:r>
      <w:r>
        <w:rPr>
          <w:rFonts w:hint="eastAsia" w:ascii="仿宋_GB2312" w:hAnsi="仿宋_GB2312" w:eastAsia="仿宋_GB2312" w:cs="仿宋_GB2312"/>
          <w:sz w:val="32"/>
          <w:szCs w:val="32"/>
        </w:rPr>
        <w:t>区委、</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区政府的</w:t>
      </w:r>
      <w:r>
        <w:rPr>
          <w:rFonts w:hint="eastAsia" w:ascii="仿宋_GB2312" w:hAnsi="仿宋_GB2312" w:eastAsia="仿宋_GB2312" w:cs="仿宋_GB2312"/>
          <w:spacing w:val="0"/>
          <w:sz w:val="32"/>
          <w:szCs w:val="32"/>
        </w:rPr>
        <w:t>要求，</w:t>
      </w:r>
      <w:r>
        <w:rPr>
          <w:rFonts w:hint="eastAsia" w:ascii="仿宋_GB2312" w:hAnsi="仿宋_GB2312" w:eastAsia="仿宋_GB2312" w:cs="仿宋_GB2312"/>
          <w:sz w:val="32"/>
          <w:szCs w:val="32"/>
        </w:rPr>
        <w:t>高度重视政府信息公开工作，不断加大信息公开力度，拓展信息公开渠道，丰富信息公开内容，提高信息公开质量，持续推进政府信息公开工作规范化、标准化，</w:t>
      </w:r>
      <w:r>
        <w:rPr>
          <w:rFonts w:hint="eastAsia" w:ascii="仿宋_GB2312" w:hAnsi="仿宋_GB2312" w:eastAsia="仿宋_GB2312" w:cs="仿宋_GB2312"/>
          <w:spacing w:val="0"/>
          <w:sz w:val="32"/>
          <w:szCs w:val="32"/>
          <w:lang w:eastAsia="zh-CN"/>
        </w:rPr>
        <w:t>现将工作情况总结如下。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（一）加强领导。成立了由党政办主任为主要负责人，档案馆具体协调负责政府信息公开工作，保证了202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年政府信息公开工作的有序推进，并取得较好成绩。</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完善制度。认真执行《信息公开保密审查制度》、《开发区·铁山区档案查借阅制度》等制度，不断规范信息发布程序，同时建立健全保密审查、依申请公开、评议考核、责任追究等配套工作制度，使政府信息公开工作做到有计划、有目标、有措施、有考核、有奖惩。</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提高服务。本着服务第一的原则，信息公开查阅中心不断改进服务手段、指定专人负责全馆政府信息公开工作，以高度负责的工作态度，积极为查阅者答疑解惑，帮助查阅者依法依规查阅文件、合理维权。截至年底，</w:t>
      </w:r>
      <w:r>
        <w:rPr>
          <w:rFonts w:hint="eastAsia" w:ascii="仿宋_GB2312" w:hAnsi="仿宋_GB2312" w:eastAsia="仿宋_GB2312"/>
          <w:sz w:val="32"/>
          <w:szCs w:val="32"/>
        </w:rPr>
        <w:t>接待各单位查借阅档案资料、咨询档案业务近</w:t>
      </w:r>
      <w:r>
        <w:rPr>
          <w:rFonts w:hint="eastAsia" w:ascii="仿宋_GB2312" w:hAnsi="仿宋_GB2312" w:eastAsia="仿宋_GB2312"/>
          <w:sz w:val="32"/>
          <w:szCs w:val="32"/>
          <w:lang w:val="en-US" w:eastAsia="zh-CN"/>
        </w:rPr>
        <w:t>3000多</w:t>
      </w:r>
      <w:r>
        <w:rPr>
          <w:rFonts w:hint="eastAsia" w:ascii="仿宋_GB2312" w:hAnsi="仿宋_GB2312" w:eastAsia="仿宋_GB2312"/>
          <w:sz w:val="32"/>
          <w:szCs w:val="32"/>
        </w:rPr>
        <w:t>件</w:t>
      </w:r>
      <w:r>
        <w:rPr>
          <w:rFonts w:hint="eastAsia"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9"/>
        <w:gridCol w:w="2239"/>
        <w:gridCol w:w="224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tbl>
      <w:tblPr>
        <w:tblStyle w:val="3"/>
        <w:tblW w:w="497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89"/>
        <w:gridCol w:w="844"/>
        <w:gridCol w:w="3012"/>
        <w:gridCol w:w="627"/>
        <w:gridCol w:w="627"/>
        <w:gridCol w:w="627"/>
        <w:gridCol w:w="627"/>
        <w:gridCol w:w="627"/>
        <w:gridCol w:w="641"/>
        <w:gridCol w:w="6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1"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0"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0"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4"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1"/>
        <w:gridCol w:w="602"/>
        <w:gridCol w:w="602"/>
        <w:gridCol w:w="602"/>
        <w:gridCol w:w="611"/>
        <w:gridCol w:w="602"/>
        <w:gridCol w:w="602"/>
        <w:gridCol w:w="603"/>
        <w:gridCol w:w="603"/>
        <w:gridCol w:w="609"/>
        <w:gridCol w:w="603"/>
        <w:gridCol w:w="603"/>
        <w:gridCol w:w="603"/>
        <w:gridCol w:w="603"/>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政府信息公开过程中，档案工作宣传力度和档案工作社会影响力有待于进一步加强；政府信息公开的渠道有待于进一步扩展丰富，新媒体运用单一。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们将密切关注重大历史题材和社会热点，开辟宣传专题，进一步加大档案工作宣传力度，切实提升档案工作的影响力。把政务公开当作一项重要工作，定期开展督查，发现问题及时整改。加强信息公开队伍建设，积极开展相关业务培训，提高工作人员业务水平和综合素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开发区·铁山区档案馆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0" w:firstLineChars="15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2023年1月13日</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NjYxMGI4M2M1MDRlYmM0MTBjMmVkMGRiZDY5ODcifQ=="/>
  </w:docVars>
  <w:rsids>
    <w:rsidRoot w:val="1E601971"/>
    <w:rsid w:val="01E06E15"/>
    <w:rsid w:val="0355583C"/>
    <w:rsid w:val="11B65C82"/>
    <w:rsid w:val="19D7011E"/>
    <w:rsid w:val="1E601971"/>
    <w:rsid w:val="22675DEF"/>
    <w:rsid w:val="23367B0D"/>
    <w:rsid w:val="2773565E"/>
    <w:rsid w:val="54326E33"/>
    <w:rsid w:val="564B75E3"/>
    <w:rsid w:val="58965ACC"/>
    <w:rsid w:val="69957437"/>
    <w:rsid w:val="6A926A79"/>
    <w:rsid w:val="7FED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1506</Words>
  <Characters>1541</Characters>
  <Lines>0</Lines>
  <Paragraphs>0</Paragraphs>
  <TotalTime>2</TotalTime>
  <ScaleCrop>false</ScaleCrop>
  <LinksUpToDate>false</LinksUpToDate>
  <CharactersWithSpaces>1714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2023-01-13T07:44:00Z</dcterms:created>
  <dc:creator>Lenovo</dc:creator>
  <cp:lastModifiedBy>张红芳</cp:lastModifiedBy>
  <cp:lastPrinted>2023-01-28T02:26:00Z</cp:lastPrinted>
  <dcterms:modified xsi:type="dcterms:W3CDTF">2023-01-29T08:27:45Z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97296671BA9943E7B9F7C73DE1466295</vt:lpwstr>
  </property>
</Properties>
</file>